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49" w:rsidRPr="00C22FA6" w:rsidRDefault="00C22FA6" w:rsidP="00C22FA6">
      <w:pPr>
        <w:jc w:val="center"/>
        <w:rPr>
          <w:b/>
          <w:sz w:val="28"/>
        </w:rPr>
      </w:pPr>
      <w:r w:rsidRPr="00C22FA6">
        <w:rPr>
          <w:b/>
          <w:sz w:val="28"/>
        </w:rPr>
        <w:t>2018 Small Parish Forum – Meeting about our meetings tool kit.</w:t>
      </w:r>
    </w:p>
    <w:p w:rsidR="00C22FA6" w:rsidRPr="00E54813" w:rsidRDefault="00C22FA6">
      <w:pPr>
        <w:rPr>
          <w:b/>
          <w:sz w:val="24"/>
        </w:rPr>
      </w:pPr>
      <w:r w:rsidRPr="00E54813">
        <w:rPr>
          <w:b/>
          <w:sz w:val="24"/>
        </w:rPr>
        <w:t xml:space="preserve">Whether clergy or laity, council member or other ministry leader; these tools can be implemented for the </w:t>
      </w:r>
      <w:r w:rsidRPr="00E54813">
        <w:rPr>
          <w:b/>
          <w:i/>
          <w:sz w:val="24"/>
        </w:rPr>
        <w:t xml:space="preserve">continuous improvement </w:t>
      </w:r>
      <w:r w:rsidRPr="00E54813">
        <w:rPr>
          <w:b/>
          <w:sz w:val="24"/>
        </w:rPr>
        <w:t>of your parish, council, ministry, etc.</w:t>
      </w:r>
    </w:p>
    <w:p w:rsidR="00C22FA6" w:rsidRDefault="00C22FA6">
      <w:pPr>
        <w:rPr>
          <w:sz w:val="24"/>
        </w:rPr>
      </w:pPr>
      <w:r>
        <w:rPr>
          <w:sz w:val="24"/>
        </w:rPr>
        <w:t xml:space="preserve">Upon your return home, during </w:t>
      </w:r>
      <w:r w:rsidR="00E163B5">
        <w:rPr>
          <w:sz w:val="24"/>
        </w:rPr>
        <w:t>your next meeting discuss selecting</w:t>
      </w:r>
      <w:r>
        <w:rPr>
          <w:sz w:val="24"/>
        </w:rPr>
        <w:t xml:space="preserve"> a </w:t>
      </w:r>
      <w:r w:rsidR="00E163B5">
        <w:rPr>
          <w:sz w:val="24"/>
        </w:rPr>
        <w:t xml:space="preserve">future meeting date </w:t>
      </w:r>
      <w:r>
        <w:rPr>
          <w:sz w:val="24"/>
        </w:rPr>
        <w:t xml:space="preserve">to discuss </w:t>
      </w:r>
      <w:r w:rsidRPr="00E6291F">
        <w:rPr>
          <w:sz w:val="24"/>
        </w:rPr>
        <w:t>how</w:t>
      </w:r>
      <w:r>
        <w:rPr>
          <w:sz w:val="24"/>
        </w:rPr>
        <w:t xml:space="preserve"> the group meets, how they speak with one another, how decisions are made, and whatever else you want to discuss</w:t>
      </w:r>
      <w:r w:rsidR="00E6291F">
        <w:rPr>
          <w:sz w:val="24"/>
        </w:rPr>
        <w:t xml:space="preserve"> related to the </w:t>
      </w:r>
      <w:r w:rsidR="00E6291F">
        <w:rPr>
          <w:i/>
          <w:sz w:val="24"/>
        </w:rPr>
        <w:t xml:space="preserve">culture </w:t>
      </w:r>
      <w:r w:rsidR="00E6291F">
        <w:rPr>
          <w:sz w:val="24"/>
        </w:rPr>
        <w:t>of the group</w:t>
      </w:r>
      <w:r>
        <w:rPr>
          <w:sz w:val="24"/>
        </w:rPr>
        <w:t xml:space="preserve">.  </w:t>
      </w:r>
    </w:p>
    <w:p w:rsidR="00C22FA6" w:rsidRDefault="00C22FA6">
      <w:pPr>
        <w:rPr>
          <w:sz w:val="24"/>
        </w:rPr>
      </w:pPr>
      <w:r>
        <w:rPr>
          <w:sz w:val="24"/>
        </w:rPr>
        <w:t xml:space="preserve">For lay leaders, make sure your priest is aware and involved in the process as he is (or should be) the </w:t>
      </w:r>
      <w:r>
        <w:rPr>
          <w:i/>
          <w:sz w:val="24"/>
        </w:rPr>
        <w:t xml:space="preserve">ex officio </w:t>
      </w:r>
      <w:r>
        <w:rPr>
          <w:sz w:val="24"/>
        </w:rPr>
        <w:t xml:space="preserve">chair of the group.  He </w:t>
      </w:r>
      <w:r w:rsidR="00E6291F">
        <w:rPr>
          <w:sz w:val="24"/>
        </w:rPr>
        <w:t>should technically preside</w:t>
      </w:r>
      <w:r>
        <w:rPr>
          <w:sz w:val="24"/>
        </w:rPr>
        <w:t xml:space="preserve"> even when he does not </w:t>
      </w:r>
      <w:r w:rsidR="00E6291F">
        <w:rPr>
          <w:sz w:val="24"/>
        </w:rPr>
        <w:t xml:space="preserve">attend </w:t>
      </w:r>
      <w:r>
        <w:rPr>
          <w:sz w:val="24"/>
        </w:rPr>
        <w:t xml:space="preserve">so be sure to keep him not just in the loop but knowledgeable of what you want to accomplish.  </w:t>
      </w:r>
    </w:p>
    <w:p w:rsidR="00C22FA6" w:rsidRDefault="00C22FA6">
      <w:pPr>
        <w:rPr>
          <w:sz w:val="24"/>
        </w:rPr>
      </w:pPr>
      <w:r>
        <w:rPr>
          <w:sz w:val="24"/>
        </w:rPr>
        <w:t xml:space="preserve">For clergy leaders, be sure to have the support of other officers of council and/or the lay leaders of the ministry </w:t>
      </w:r>
      <w:r w:rsidR="00E54813">
        <w:rPr>
          <w:sz w:val="24"/>
        </w:rPr>
        <w:t xml:space="preserve">you are working with.  </w:t>
      </w:r>
    </w:p>
    <w:p w:rsidR="00C22FA6" w:rsidRPr="00C22FA6" w:rsidRDefault="00C22FA6">
      <w:pPr>
        <w:rPr>
          <w:b/>
          <w:sz w:val="24"/>
        </w:rPr>
      </w:pPr>
      <w:r w:rsidRPr="00C22FA6">
        <w:rPr>
          <w:b/>
          <w:sz w:val="24"/>
        </w:rPr>
        <w:t>Day of the meeting:</w:t>
      </w:r>
    </w:p>
    <w:p w:rsidR="00C22FA6" w:rsidRDefault="00C22FA6" w:rsidP="00E54813">
      <w:pPr>
        <w:pStyle w:val="ListParagraph"/>
        <w:numPr>
          <w:ilvl w:val="0"/>
          <w:numId w:val="1"/>
        </w:numPr>
        <w:spacing w:after="120"/>
        <w:contextualSpacing w:val="0"/>
        <w:rPr>
          <w:sz w:val="24"/>
        </w:rPr>
      </w:pPr>
      <w:r w:rsidRPr="00C22FA6">
        <w:rPr>
          <w:sz w:val="24"/>
        </w:rPr>
        <w:t>Start with prayer (every meeting should start with prayer), and an</w:t>
      </w:r>
      <w:r>
        <w:rPr>
          <w:sz w:val="24"/>
        </w:rPr>
        <w:t>y</w:t>
      </w:r>
      <w:r w:rsidRPr="00C22FA6">
        <w:rPr>
          <w:sz w:val="24"/>
        </w:rPr>
        <w:t xml:space="preserve"> other typical Scripture readings, devotions, reflection, etc.</w:t>
      </w:r>
      <w:r>
        <w:rPr>
          <w:sz w:val="24"/>
        </w:rPr>
        <w:t xml:space="preserve">  </w:t>
      </w:r>
    </w:p>
    <w:p w:rsidR="00C22FA6" w:rsidRDefault="00C22FA6" w:rsidP="00E54813">
      <w:pPr>
        <w:pStyle w:val="ListParagraph"/>
        <w:numPr>
          <w:ilvl w:val="0"/>
          <w:numId w:val="1"/>
        </w:numPr>
        <w:spacing w:after="120"/>
        <w:contextualSpacing w:val="0"/>
        <w:rPr>
          <w:sz w:val="24"/>
        </w:rPr>
      </w:pPr>
      <w:r>
        <w:rPr>
          <w:sz w:val="24"/>
        </w:rPr>
        <w:t xml:space="preserve">Though everyone should already be aware of the scope of what is being covered in </w:t>
      </w:r>
      <w:r w:rsidR="00E163B5">
        <w:rPr>
          <w:sz w:val="24"/>
        </w:rPr>
        <w:t xml:space="preserve">the </w:t>
      </w:r>
      <w:r>
        <w:rPr>
          <w:sz w:val="24"/>
        </w:rPr>
        <w:t>day’s meeting, be sure to clear</w:t>
      </w:r>
      <w:r w:rsidR="00E163B5">
        <w:rPr>
          <w:sz w:val="24"/>
        </w:rPr>
        <w:t xml:space="preserve">ly state the purpose of the </w:t>
      </w:r>
      <w:r>
        <w:rPr>
          <w:sz w:val="24"/>
        </w:rPr>
        <w:t>meeting is to improve our meetings moving forward.  This does not mean meetings were “bad” or</w:t>
      </w:r>
      <w:r w:rsidR="00DA7B9A">
        <w:rPr>
          <w:sz w:val="24"/>
        </w:rPr>
        <w:t xml:space="preserve"> </w:t>
      </w:r>
      <w:r w:rsidR="00E163B5">
        <w:rPr>
          <w:sz w:val="24"/>
        </w:rPr>
        <w:t>done “</w:t>
      </w:r>
      <w:r>
        <w:rPr>
          <w:sz w:val="24"/>
        </w:rPr>
        <w:t>wrong</w:t>
      </w:r>
      <w:r w:rsidR="00E163B5">
        <w:rPr>
          <w:sz w:val="24"/>
        </w:rPr>
        <w:t>”</w:t>
      </w:r>
      <w:r>
        <w:rPr>
          <w:sz w:val="24"/>
        </w:rPr>
        <w:t xml:space="preserve"> … every parish and her ministries should be in a mode of </w:t>
      </w:r>
      <w:r>
        <w:rPr>
          <w:i/>
          <w:sz w:val="24"/>
        </w:rPr>
        <w:t>continuous improvement</w:t>
      </w:r>
      <w:r w:rsidR="00E163B5">
        <w:rPr>
          <w:sz w:val="24"/>
        </w:rPr>
        <w:t>.</w:t>
      </w:r>
    </w:p>
    <w:p w:rsidR="00C22FA6" w:rsidRDefault="00DA7B9A" w:rsidP="00E54813">
      <w:pPr>
        <w:pStyle w:val="ListParagraph"/>
        <w:numPr>
          <w:ilvl w:val="0"/>
          <w:numId w:val="1"/>
        </w:numPr>
        <w:spacing w:after="120"/>
        <w:contextualSpacing w:val="0"/>
        <w:rPr>
          <w:sz w:val="24"/>
        </w:rPr>
      </w:pPr>
      <w:r>
        <w:rPr>
          <w:sz w:val="24"/>
        </w:rPr>
        <w:t xml:space="preserve">Describe what it means to be an </w:t>
      </w:r>
      <w:r w:rsidRPr="00DA7B9A">
        <w:rPr>
          <w:i/>
          <w:sz w:val="24"/>
        </w:rPr>
        <w:t>adaptive</w:t>
      </w:r>
      <w:r>
        <w:rPr>
          <w:sz w:val="24"/>
        </w:rPr>
        <w:t xml:space="preserve"> parish vs. </w:t>
      </w:r>
      <w:r w:rsidRPr="00DA7B9A">
        <w:rPr>
          <w:i/>
          <w:sz w:val="24"/>
        </w:rPr>
        <w:t xml:space="preserve">adapted </w:t>
      </w:r>
      <w:r>
        <w:rPr>
          <w:sz w:val="24"/>
        </w:rPr>
        <w:t xml:space="preserve">parish.  80% of the council needs to agree that it is important and necessary to </w:t>
      </w:r>
      <w:r w:rsidR="00E163B5">
        <w:rPr>
          <w:sz w:val="24"/>
        </w:rPr>
        <w:t xml:space="preserve">work towards being </w:t>
      </w:r>
      <w:r>
        <w:rPr>
          <w:sz w:val="24"/>
        </w:rPr>
        <w:t>an adaptive parish (and dissenters are willing to not sabotage … this is known as “sufficient consensus”).</w:t>
      </w:r>
    </w:p>
    <w:p w:rsidR="00DA7B9A" w:rsidRDefault="00DA7B9A" w:rsidP="00E54813">
      <w:pPr>
        <w:pStyle w:val="ListParagraph"/>
        <w:numPr>
          <w:ilvl w:val="0"/>
          <w:numId w:val="1"/>
        </w:numPr>
        <w:spacing w:after="120"/>
        <w:contextualSpacing w:val="0"/>
        <w:rPr>
          <w:sz w:val="24"/>
        </w:rPr>
      </w:pPr>
      <w:r>
        <w:rPr>
          <w:sz w:val="24"/>
        </w:rPr>
        <w:t xml:space="preserve">Once the group achieves sufficient consensus, distinguish between </w:t>
      </w:r>
      <w:r>
        <w:rPr>
          <w:i/>
          <w:sz w:val="24"/>
        </w:rPr>
        <w:t xml:space="preserve">dialogue </w:t>
      </w:r>
      <w:r>
        <w:rPr>
          <w:sz w:val="24"/>
        </w:rPr>
        <w:t>and</w:t>
      </w:r>
      <w:r w:rsidRPr="00E163B5">
        <w:rPr>
          <w:i/>
          <w:sz w:val="24"/>
        </w:rPr>
        <w:t xml:space="preserve"> discussion</w:t>
      </w:r>
      <w:r>
        <w:rPr>
          <w:sz w:val="24"/>
        </w:rPr>
        <w:t xml:space="preserve"> using the slides from the PowerPoint.  </w:t>
      </w:r>
    </w:p>
    <w:p w:rsidR="00DA7B9A" w:rsidRDefault="00DA7B9A" w:rsidP="00E54813">
      <w:pPr>
        <w:pStyle w:val="ListParagraph"/>
        <w:numPr>
          <w:ilvl w:val="0"/>
          <w:numId w:val="1"/>
        </w:numPr>
        <w:spacing w:after="120"/>
        <w:contextualSpacing w:val="0"/>
        <w:rPr>
          <w:sz w:val="24"/>
        </w:rPr>
      </w:pPr>
      <w:r>
        <w:rPr>
          <w:sz w:val="24"/>
        </w:rPr>
        <w:t xml:space="preserve">Engage in one or two (preferably two) activities similar to what was done in the presentation.  Feel free to be creative … you know the people in your group.  </w:t>
      </w:r>
    </w:p>
    <w:p w:rsidR="00F8639A" w:rsidRDefault="00DA7B9A" w:rsidP="00E54813">
      <w:pPr>
        <w:pStyle w:val="ListParagraph"/>
        <w:numPr>
          <w:ilvl w:val="0"/>
          <w:numId w:val="1"/>
        </w:numPr>
        <w:spacing w:after="120"/>
        <w:contextualSpacing w:val="0"/>
        <w:rPr>
          <w:sz w:val="24"/>
        </w:rPr>
      </w:pPr>
      <w:r>
        <w:rPr>
          <w:sz w:val="24"/>
        </w:rPr>
        <w:t>While in dialogue, employ different techniques to keep it fr</w:t>
      </w:r>
      <w:r w:rsidR="00D00F53">
        <w:rPr>
          <w:sz w:val="24"/>
        </w:rPr>
        <w:t xml:space="preserve">esh and avoid getting in a rut.  </w:t>
      </w:r>
      <w:r w:rsidR="00F8639A">
        <w:rPr>
          <w:sz w:val="24"/>
        </w:rPr>
        <w:t>There are a couple techniques listed at the end of this document</w:t>
      </w:r>
      <w:r>
        <w:rPr>
          <w:sz w:val="24"/>
        </w:rPr>
        <w:t>.  You can “google” other ideas.</w:t>
      </w:r>
      <w:r w:rsidR="001C4CA1">
        <w:rPr>
          <w:sz w:val="24"/>
        </w:rPr>
        <w:t xml:space="preserve">  The website provided on the PowerPoint has many ideas.</w:t>
      </w:r>
      <w:r w:rsidR="00F8639A">
        <w:rPr>
          <w:sz w:val="24"/>
        </w:rPr>
        <w:t xml:space="preserve">  </w:t>
      </w:r>
    </w:p>
    <w:p w:rsidR="00DA7B9A" w:rsidRDefault="00F8639A" w:rsidP="00E54813">
      <w:pPr>
        <w:pStyle w:val="ListParagraph"/>
        <w:numPr>
          <w:ilvl w:val="0"/>
          <w:numId w:val="1"/>
        </w:numPr>
        <w:spacing w:after="120"/>
        <w:contextualSpacing w:val="0"/>
        <w:rPr>
          <w:sz w:val="24"/>
        </w:rPr>
      </w:pPr>
      <w:r>
        <w:rPr>
          <w:sz w:val="24"/>
        </w:rPr>
        <w:t>H</w:t>
      </w:r>
      <w:r w:rsidR="00DA7B9A">
        <w:rPr>
          <w:sz w:val="24"/>
        </w:rPr>
        <w:t xml:space="preserve">ave </w:t>
      </w:r>
      <w:r w:rsidR="007B46A0">
        <w:rPr>
          <w:sz w:val="24"/>
        </w:rPr>
        <w:t>someone (</w:t>
      </w:r>
      <w:r w:rsidR="00E163B5">
        <w:rPr>
          <w:sz w:val="24"/>
        </w:rPr>
        <w:t xml:space="preserve">can </w:t>
      </w:r>
      <w:r w:rsidR="007B46A0">
        <w:rPr>
          <w:sz w:val="24"/>
        </w:rPr>
        <w:t xml:space="preserve">rotate </w:t>
      </w:r>
      <w:r w:rsidR="00E163B5">
        <w:rPr>
          <w:sz w:val="24"/>
        </w:rPr>
        <w:t>this role over time</w:t>
      </w:r>
      <w:r w:rsidR="00D00F53">
        <w:rPr>
          <w:sz w:val="24"/>
        </w:rPr>
        <w:t xml:space="preserve">) </w:t>
      </w:r>
      <w:r w:rsidR="007B46A0">
        <w:rPr>
          <w:sz w:val="24"/>
        </w:rPr>
        <w:t>keep others accountable as everyone works to avoid “cross-talk”.</w:t>
      </w:r>
    </w:p>
    <w:p w:rsidR="00DA7B9A" w:rsidRDefault="00DA7B9A" w:rsidP="00E54813">
      <w:pPr>
        <w:pStyle w:val="ListParagraph"/>
        <w:numPr>
          <w:ilvl w:val="0"/>
          <w:numId w:val="1"/>
        </w:numPr>
        <w:spacing w:after="120"/>
        <w:contextualSpacing w:val="0"/>
        <w:rPr>
          <w:sz w:val="24"/>
        </w:rPr>
      </w:pPr>
      <w:r>
        <w:rPr>
          <w:sz w:val="24"/>
        </w:rPr>
        <w:t xml:space="preserve">Have the group process the advantages to </w:t>
      </w:r>
      <w:r w:rsidR="00E54813">
        <w:rPr>
          <w:sz w:val="24"/>
        </w:rPr>
        <w:t>this approach.  People do not learn from experience</w:t>
      </w:r>
      <w:r w:rsidR="002043B9">
        <w:rPr>
          <w:sz w:val="24"/>
        </w:rPr>
        <w:t>s</w:t>
      </w:r>
      <w:r w:rsidR="00E54813">
        <w:rPr>
          <w:sz w:val="24"/>
        </w:rPr>
        <w:t xml:space="preserve">, they learn from </w:t>
      </w:r>
      <w:r w:rsidR="00E54813" w:rsidRPr="00E54813">
        <w:rPr>
          <w:i/>
          <w:sz w:val="24"/>
        </w:rPr>
        <w:t xml:space="preserve">processing </w:t>
      </w:r>
      <w:r w:rsidR="00E54813">
        <w:rPr>
          <w:sz w:val="24"/>
        </w:rPr>
        <w:t>experience</w:t>
      </w:r>
      <w:r w:rsidR="002043B9">
        <w:rPr>
          <w:sz w:val="24"/>
        </w:rPr>
        <w:t>s</w:t>
      </w:r>
      <w:r w:rsidR="00E54813">
        <w:rPr>
          <w:sz w:val="24"/>
        </w:rPr>
        <w:t>.</w:t>
      </w:r>
    </w:p>
    <w:p w:rsidR="007B46A0" w:rsidRDefault="007B46A0" w:rsidP="00E54813">
      <w:pPr>
        <w:pStyle w:val="ListParagraph"/>
        <w:numPr>
          <w:ilvl w:val="0"/>
          <w:numId w:val="1"/>
        </w:numPr>
        <w:spacing w:after="120"/>
        <w:contextualSpacing w:val="0"/>
        <w:rPr>
          <w:sz w:val="24"/>
        </w:rPr>
      </w:pPr>
      <w:r>
        <w:rPr>
          <w:sz w:val="24"/>
        </w:rPr>
        <w:t xml:space="preserve">Reach </w:t>
      </w:r>
      <w:r w:rsidR="00E6291F">
        <w:rPr>
          <w:sz w:val="24"/>
        </w:rPr>
        <w:t>“sufficient consensus” that these</w:t>
      </w:r>
      <w:r>
        <w:rPr>
          <w:sz w:val="24"/>
        </w:rPr>
        <w:t xml:space="preserve"> way</w:t>
      </w:r>
      <w:r w:rsidR="00E6291F">
        <w:rPr>
          <w:sz w:val="24"/>
        </w:rPr>
        <w:t>s</w:t>
      </w:r>
      <w:r>
        <w:rPr>
          <w:sz w:val="24"/>
        </w:rPr>
        <w:t xml:space="preserve"> of speaking will be used whenever there </w:t>
      </w:r>
      <w:r w:rsidR="00E6291F">
        <w:rPr>
          <w:sz w:val="24"/>
        </w:rPr>
        <w:t>is a decision to be reached and</w:t>
      </w:r>
      <w:r>
        <w:rPr>
          <w:sz w:val="24"/>
        </w:rPr>
        <w:t xml:space="preserve"> there is anything less than obvious 100% agreement.  </w:t>
      </w:r>
    </w:p>
    <w:p w:rsidR="007B46A0" w:rsidRPr="00F8639A" w:rsidRDefault="007B46A0" w:rsidP="00F8639A">
      <w:pPr>
        <w:pStyle w:val="ListParagraph"/>
        <w:numPr>
          <w:ilvl w:val="0"/>
          <w:numId w:val="1"/>
        </w:numPr>
        <w:spacing w:after="120"/>
        <w:contextualSpacing w:val="0"/>
        <w:rPr>
          <w:sz w:val="24"/>
        </w:rPr>
      </w:pPr>
      <w:r>
        <w:rPr>
          <w:sz w:val="24"/>
        </w:rPr>
        <w:t xml:space="preserve">Have the next meeting scheduled and end with prayer (every meeting should end with prayer).   </w:t>
      </w:r>
    </w:p>
    <w:p w:rsidR="00524B15" w:rsidRDefault="00C626A4" w:rsidP="00524B15">
      <w:pPr>
        <w:jc w:val="center"/>
        <w:rPr>
          <w:b/>
          <w:sz w:val="28"/>
        </w:rPr>
      </w:pPr>
      <w:r>
        <w:rPr>
          <w:b/>
          <w:sz w:val="28"/>
        </w:rPr>
        <w:lastRenderedPageBreak/>
        <w:t>Various i</w:t>
      </w:r>
      <w:r w:rsidR="00524B15">
        <w:rPr>
          <w:b/>
          <w:sz w:val="28"/>
        </w:rPr>
        <w:t xml:space="preserve">tems to consider when </w:t>
      </w:r>
      <w:r w:rsidR="00204471">
        <w:rPr>
          <w:b/>
          <w:sz w:val="28"/>
        </w:rPr>
        <w:t>creating a more</w:t>
      </w:r>
      <w:r w:rsidR="00524B15">
        <w:rPr>
          <w:b/>
          <w:sz w:val="28"/>
        </w:rPr>
        <w:t xml:space="preserve"> collaborative environment</w:t>
      </w:r>
      <w:r w:rsidR="00204471">
        <w:rPr>
          <w:b/>
          <w:sz w:val="28"/>
        </w:rPr>
        <w:t>:</w:t>
      </w:r>
    </w:p>
    <w:p w:rsidR="00524B15" w:rsidRPr="00F8639A" w:rsidRDefault="00524B15" w:rsidP="00204471">
      <w:pPr>
        <w:pStyle w:val="ListParagraph"/>
        <w:numPr>
          <w:ilvl w:val="0"/>
          <w:numId w:val="11"/>
        </w:numPr>
        <w:spacing w:line="360" w:lineRule="auto"/>
        <w:rPr>
          <w:sz w:val="24"/>
        </w:rPr>
      </w:pPr>
      <w:r w:rsidRPr="00F8639A">
        <w:rPr>
          <w:sz w:val="24"/>
        </w:rPr>
        <w:t>Have an agenda distributed prior to the meeting.</w:t>
      </w:r>
    </w:p>
    <w:p w:rsidR="00524B15" w:rsidRPr="00F8639A" w:rsidRDefault="00524B15" w:rsidP="00204471">
      <w:pPr>
        <w:pStyle w:val="ListParagraph"/>
        <w:numPr>
          <w:ilvl w:val="0"/>
          <w:numId w:val="11"/>
        </w:numPr>
        <w:spacing w:line="360" w:lineRule="auto"/>
        <w:rPr>
          <w:sz w:val="24"/>
        </w:rPr>
      </w:pPr>
      <w:r w:rsidRPr="00F8639A">
        <w:rPr>
          <w:sz w:val="24"/>
        </w:rPr>
        <w:t>Consider specifically identifying agenda items as either topics for “dialogue” or “discussion”.</w:t>
      </w:r>
    </w:p>
    <w:p w:rsidR="00524B15" w:rsidRPr="00F8639A" w:rsidRDefault="00524B15" w:rsidP="00204471">
      <w:pPr>
        <w:pStyle w:val="ListParagraph"/>
        <w:numPr>
          <w:ilvl w:val="0"/>
          <w:numId w:val="11"/>
        </w:numPr>
        <w:spacing w:line="360" w:lineRule="auto"/>
        <w:rPr>
          <w:sz w:val="24"/>
        </w:rPr>
      </w:pPr>
      <w:r w:rsidRPr="00F8639A">
        <w:rPr>
          <w:sz w:val="24"/>
        </w:rPr>
        <w:t>When a potentially controversial or challenging topic arises, consider using one meetin</w:t>
      </w:r>
      <w:r w:rsidR="00F8639A">
        <w:rPr>
          <w:sz w:val="24"/>
        </w:rPr>
        <w:t>g to dialogue and the next meeting to discuss</w:t>
      </w:r>
      <w:r w:rsidRPr="00F8639A">
        <w:rPr>
          <w:sz w:val="24"/>
        </w:rPr>
        <w:t xml:space="preserve">.  This provides time for participants </w:t>
      </w:r>
      <w:r w:rsidR="00A812DC">
        <w:rPr>
          <w:sz w:val="24"/>
        </w:rPr>
        <w:t>to consider all perspectives,</w:t>
      </w:r>
      <w:r w:rsidRPr="00F8639A">
        <w:rPr>
          <w:sz w:val="24"/>
        </w:rPr>
        <w:t xml:space="preserve"> be</w:t>
      </w:r>
      <w:r w:rsidR="00A812DC">
        <w:rPr>
          <w:sz w:val="24"/>
        </w:rPr>
        <w:t xml:space="preserve"> better prepared to discuss, and therefore</w:t>
      </w:r>
      <w:r w:rsidR="00F8639A">
        <w:rPr>
          <w:sz w:val="24"/>
        </w:rPr>
        <w:t xml:space="preserve"> </w:t>
      </w:r>
      <w:r w:rsidRPr="00F8639A">
        <w:rPr>
          <w:sz w:val="24"/>
        </w:rPr>
        <w:t>reach a decision.</w:t>
      </w:r>
    </w:p>
    <w:p w:rsidR="00524B15" w:rsidRPr="00F8639A" w:rsidRDefault="00524B15" w:rsidP="00204471">
      <w:pPr>
        <w:pStyle w:val="ListParagraph"/>
        <w:numPr>
          <w:ilvl w:val="0"/>
          <w:numId w:val="11"/>
        </w:numPr>
        <w:spacing w:line="360" w:lineRule="auto"/>
        <w:rPr>
          <w:sz w:val="24"/>
        </w:rPr>
      </w:pPr>
      <w:r w:rsidRPr="00F8639A">
        <w:rPr>
          <w:sz w:val="24"/>
        </w:rPr>
        <w:t>Mix up when various persons (priest, council president, officers) offer their perspective / opinion during dialogue</w:t>
      </w:r>
      <w:r w:rsidR="00847A33" w:rsidRPr="00F8639A">
        <w:rPr>
          <w:sz w:val="24"/>
        </w:rPr>
        <w:t xml:space="preserve"> sessions</w:t>
      </w:r>
      <w:r w:rsidRPr="00F8639A">
        <w:rPr>
          <w:sz w:val="24"/>
        </w:rPr>
        <w:t xml:space="preserve">.  </w:t>
      </w:r>
      <w:r w:rsidR="00847A33" w:rsidRPr="00F8639A">
        <w:rPr>
          <w:sz w:val="24"/>
        </w:rPr>
        <w:t>For example i</w:t>
      </w:r>
      <w:r w:rsidRPr="00F8639A">
        <w:rPr>
          <w:sz w:val="24"/>
        </w:rPr>
        <w:t xml:space="preserve">f the priest provides his opinion first too often, it may negatively influence other council members’ </w:t>
      </w:r>
      <w:r w:rsidR="00F8639A">
        <w:rPr>
          <w:sz w:val="24"/>
        </w:rPr>
        <w:t xml:space="preserve">desire to </w:t>
      </w:r>
      <w:r w:rsidR="00C626A4" w:rsidRPr="00F8639A">
        <w:rPr>
          <w:sz w:val="24"/>
        </w:rPr>
        <w:t>share their thoughts</w:t>
      </w:r>
      <w:r w:rsidR="00847A33" w:rsidRPr="00F8639A">
        <w:rPr>
          <w:sz w:val="24"/>
        </w:rPr>
        <w:t>.</w:t>
      </w:r>
    </w:p>
    <w:p w:rsidR="00524B15" w:rsidRPr="00F8639A" w:rsidRDefault="00847A33" w:rsidP="00204471">
      <w:pPr>
        <w:pStyle w:val="ListParagraph"/>
        <w:numPr>
          <w:ilvl w:val="0"/>
          <w:numId w:val="11"/>
        </w:numPr>
        <w:spacing w:line="360" w:lineRule="auto"/>
        <w:rPr>
          <w:sz w:val="24"/>
        </w:rPr>
      </w:pPr>
      <w:r w:rsidRPr="00F8639A">
        <w:rPr>
          <w:sz w:val="24"/>
        </w:rPr>
        <w:t xml:space="preserve">As groups become accustomed to the two ways of talking, they may become comfortable switching from dialogue to discussion when </w:t>
      </w:r>
      <w:r w:rsidR="00C626A4" w:rsidRPr="00F8639A">
        <w:rPr>
          <w:sz w:val="24"/>
        </w:rPr>
        <w:t>a decision</w:t>
      </w:r>
      <w:r w:rsidRPr="00F8639A">
        <w:rPr>
          <w:sz w:val="24"/>
        </w:rPr>
        <w:t xml:space="preserve"> seem</w:t>
      </w:r>
      <w:r w:rsidR="00C626A4" w:rsidRPr="00F8639A">
        <w:rPr>
          <w:sz w:val="24"/>
        </w:rPr>
        <w:t>s</w:t>
      </w:r>
      <w:r w:rsidRPr="00F8639A">
        <w:rPr>
          <w:sz w:val="24"/>
        </w:rPr>
        <w:t xml:space="preserve"> evident as well as switching from discussi</w:t>
      </w:r>
      <w:r w:rsidR="00204471" w:rsidRPr="00F8639A">
        <w:rPr>
          <w:sz w:val="24"/>
        </w:rPr>
        <w:t>on to dialogue when heightened emotions necessitate the group listening to everyone’s thoughts</w:t>
      </w:r>
      <w:r w:rsidRPr="00F8639A">
        <w:rPr>
          <w:sz w:val="24"/>
        </w:rPr>
        <w:t xml:space="preserve">.  </w:t>
      </w:r>
    </w:p>
    <w:p w:rsidR="00847A33" w:rsidRPr="00F8639A" w:rsidRDefault="00847A33" w:rsidP="00204471">
      <w:pPr>
        <w:pStyle w:val="ListParagraph"/>
        <w:numPr>
          <w:ilvl w:val="0"/>
          <w:numId w:val="11"/>
        </w:numPr>
        <w:spacing w:line="360" w:lineRule="auto"/>
        <w:rPr>
          <w:sz w:val="24"/>
        </w:rPr>
      </w:pPr>
      <w:r w:rsidRPr="00F8639A">
        <w:rPr>
          <w:sz w:val="24"/>
        </w:rPr>
        <w:t>During dialogue, participants need to exercise suspending judgement and pay attention to themselves to make sure this is happening.</w:t>
      </w:r>
    </w:p>
    <w:p w:rsidR="00847A33" w:rsidRPr="00F8639A" w:rsidRDefault="00847A33" w:rsidP="00204471">
      <w:pPr>
        <w:pStyle w:val="ListParagraph"/>
        <w:numPr>
          <w:ilvl w:val="0"/>
          <w:numId w:val="11"/>
        </w:numPr>
        <w:spacing w:line="360" w:lineRule="auto"/>
        <w:rPr>
          <w:sz w:val="24"/>
        </w:rPr>
      </w:pPr>
      <w:r w:rsidRPr="00F8639A">
        <w:rPr>
          <w:sz w:val="24"/>
        </w:rPr>
        <w:t>During discussion, participants need to strive to avoid a “win-lose” model.</w:t>
      </w:r>
    </w:p>
    <w:p w:rsidR="00847A33" w:rsidRPr="00F8639A" w:rsidRDefault="00847A33" w:rsidP="00204471">
      <w:pPr>
        <w:pStyle w:val="ListParagraph"/>
        <w:numPr>
          <w:ilvl w:val="0"/>
          <w:numId w:val="11"/>
        </w:numPr>
        <w:spacing w:line="360" w:lineRule="auto"/>
        <w:rPr>
          <w:sz w:val="24"/>
        </w:rPr>
      </w:pPr>
      <w:r w:rsidRPr="00F8639A">
        <w:rPr>
          <w:sz w:val="24"/>
        </w:rPr>
        <w:t xml:space="preserve">Keep each other accountable during dialogue to avoid “cross-talk” </w:t>
      </w:r>
      <w:r w:rsidR="00204471" w:rsidRPr="00F8639A">
        <w:rPr>
          <w:sz w:val="24"/>
        </w:rPr>
        <w:t>(i.e.</w:t>
      </w:r>
      <w:r w:rsidRPr="00F8639A">
        <w:rPr>
          <w:sz w:val="24"/>
        </w:rPr>
        <w:t xml:space="preserve"> one member of the group disrupts the dialogue process to offer commentary or opinion regarding someone else’s opinion</w:t>
      </w:r>
      <w:r w:rsidR="00204471" w:rsidRPr="00F8639A">
        <w:rPr>
          <w:sz w:val="24"/>
        </w:rPr>
        <w:t>)</w:t>
      </w:r>
      <w:r w:rsidRPr="00F8639A">
        <w:rPr>
          <w:sz w:val="24"/>
        </w:rPr>
        <w:t xml:space="preserve">.  </w:t>
      </w:r>
    </w:p>
    <w:p w:rsidR="00847A33" w:rsidRPr="00F8639A" w:rsidRDefault="00847A33" w:rsidP="00204471">
      <w:pPr>
        <w:pStyle w:val="ListParagraph"/>
        <w:numPr>
          <w:ilvl w:val="0"/>
          <w:numId w:val="11"/>
        </w:numPr>
        <w:spacing w:line="360" w:lineRule="auto"/>
        <w:rPr>
          <w:sz w:val="24"/>
        </w:rPr>
      </w:pPr>
      <w:r w:rsidRPr="00F8639A">
        <w:rPr>
          <w:sz w:val="24"/>
        </w:rPr>
        <w:t>As a group,</w:t>
      </w:r>
      <w:r w:rsidR="00204471" w:rsidRPr="00F8639A">
        <w:rPr>
          <w:sz w:val="24"/>
        </w:rPr>
        <w:t xml:space="preserve"> commit to reading a book </w:t>
      </w:r>
      <w:r w:rsidR="001C4CA1" w:rsidRPr="00F8639A">
        <w:rPr>
          <w:sz w:val="24"/>
        </w:rPr>
        <w:t xml:space="preserve">or articles </w:t>
      </w:r>
      <w:r w:rsidR="00204471" w:rsidRPr="00F8639A">
        <w:rPr>
          <w:sz w:val="24"/>
        </w:rPr>
        <w:t>abo</w:t>
      </w:r>
      <w:r w:rsidR="001C4CA1" w:rsidRPr="00F8639A">
        <w:rPr>
          <w:sz w:val="24"/>
        </w:rPr>
        <w:t>ut working together as a group to create</w:t>
      </w:r>
      <w:r w:rsidR="00204471" w:rsidRPr="00F8639A">
        <w:rPr>
          <w:sz w:val="24"/>
        </w:rPr>
        <w:t xml:space="preserve"> an environment for </w:t>
      </w:r>
      <w:r w:rsidR="001C4CA1" w:rsidRPr="00F8639A">
        <w:rPr>
          <w:sz w:val="24"/>
        </w:rPr>
        <w:t>more efficient and effective meetings.</w:t>
      </w:r>
    </w:p>
    <w:p w:rsidR="00524B15" w:rsidRDefault="00524B15">
      <w:pPr>
        <w:rPr>
          <w:b/>
          <w:i/>
          <w:sz w:val="28"/>
        </w:rPr>
      </w:pPr>
    </w:p>
    <w:p w:rsidR="00C626A4" w:rsidRDefault="00C626A4">
      <w:pPr>
        <w:rPr>
          <w:b/>
          <w:i/>
          <w:sz w:val="28"/>
        </w:rPr>
      </w:pPr>
    </w:p>
    <w:p w:rsidR="00F8639A" w:rsidRDefault="00F8639A">
      <w:pPr>
        <w:rPr>
          <w:b/>
          <w:i/>
          <w:sz w:val="28"/>
        </w:rPr>
      </w:pPr>
      <w:r>
        <w:rPr>
          <w:b/>
          <w:i/>
          <w:sz w:val="28"/>
        </w:rPr>
        <w:br w:type="page"/>
      </w:r>
    </w:p>
    <w:p w:rsidR="007B46A0" w:rsidRPr="0091117B" w:rsidRDefault="00E6291F" w:rsidP="0091117B">
      <w:pPr>
        <w:jc w:val="center"/>
        <w:rPr>
          <w:b/>
          <w:sz w:val="28"/>
        </w:rPr>
      </w:pPr>
      <w:r>
        <w:rPr>
          <w:b/>
          <w:i/>
          <w:sz w:val="28"/>
        </w:rPr>
        <w:lastRenderedPageBreak/>
        <w:t>Inclusion A</w:t>
      </w:r>
      <w:r w:rsidR="007B46A0" w:rsidRPr="0091117B">
        <w:rPr>
          <w:b/>
          <w:i/>
          <w:sz w:val="28"/>
        </w:rPr>
        <w:t>ctivities</w:t>
      </w:r>
      <w:r>
        <w:rPr>
          <w:b/>
          <w:sz w:val="28"/>
        </w:rPr>
        <w:t xml:space="preserve"> to E</w:t>
      </w:r>
      <w:r w:rsidR="007B46A0" w:rsidRPr="0091117B">
        <w:rPr>
          <w:b/>
          <w:sz w:val="28"/>
        </w:rPr>
        <w:t xml:space="preserve">ncourage </w:t>
      </w:r>
      <w:r w:rsidRPr="00C626A4">
        <w:rPr>
          <w:b/>
          <w:sz w:val="28"/>
        </w:rPr>
        <w:t>D</w:t>
      </w:r>
      <w:r w:rsidR="007B46A0" w:rsidRPr="00C626A4">
        <w:rPr>
          <w:b/>
          <w:sz w:val="28"/>
        </w:rPr>
        <w:t>ialogue:</w:t>
      </w:r>
    </w:p>
    <w:p w:rsidR="0091117B" w:rsidRPr="0091117B" w:rsidRDefault="0091117B" w:rsidP="0091117B">
      <w:pPr>
        <w:spacing w:after="0"/>
        <w:jc w:val="center"/>
        <w:rPr>
          <w:b/>
          <w:sz w:val="24"/>
        </w:rPr>
      </w:pPr>
      <w:r>
        <w:rPr>
          <w:b/>
          <w:sz w:val="24"/>
        </w:rPr>
        <w:t>Round-</w:t>
      </w:r>
      <w:r w:rsidRPr="0091117B">
        <w:rPr>
          <w:b/>
          <w:sz w:val="24"/>
        </w:rPr>
        <w:t>Robin Reflection</w:t>
      </w:r>
      <w:r w:rsidR="00F26034">
        <w:rPr>
          <w:rStyle w:val="FootnoteReference"/>
          <w:b/>
          <w:i/>
          <w:sz w:val="28"/>
        </w:rPr>
        <w:footnoteReference w:id="1"/>
      </w:r>
    </w:p>
    <w:p w:rsidR="0091117B" w:rsidRDefault="0091117B" w:rsidP="0091117B">
      <w:pPr>
        <w:jc w:val="center"/>
        <w:rPr>
          <w:sz w:val="24"/>
        </w:rPr>
      </w:pPr>
      <w:r w:rsidRPr="0091117B">
        <w:rPr>
          <w:sz w:val="24"/>
        </w:rPr>
        <w:t>Information Processing:  Organizing and Integrating</w:t>
      </w:r>
    </w:p>
    <w:p w:rsidR="0091117B" w:rsidRDefault="0091117B" w:rsidP="0091117B">
      <w:pPr>
        <w:rPr>
          <w:sz w:val="24"/>
        </w:rPr>
      </w:pPr>
      <w:r>
        <w:rPr>
          <w:sz w:val="24"/>
        </w:rPr>
        <w:t>PROCESS</w:t>
      </w:r>
    </w:p>
    <w:p w:rsidR="0091117B" w:rsidRDefault="0091117B" w:rsidP="0091117B">
      <w:pPr>
        <w:pStyle w:val="ListParagraph"/>
        <w:numPr>
          <w:ilvl w:val="0"/>
          <w:numId w:val="5"/>
        </w:numPr>
        <w:rPr>
          <w:sz w:val="24"/>
        </w:rPr>
      </w:pPr>
      <w:r>
        <w:rPr>
          <w:sz w:val="24"/>
        </w:rPr>
        <w:t>At a stopping point or at the end of the meeting, the facilitator asks, “What were some of the decisions you made about when and how to participate, and what were some of the efforts of those decisions on you and the group?”</w:t>
      </w:r>
    </w:p>
    <w:p w:rsidR="0091117B" w:rsidRDefault="0091117B" w:rsidP="0091117B">
      <w:pPr>
        <w:pStyle w:val="ListParagraph"/>
        <w:numPr>
          <w:ilvl w:val="0"/>
          <w:numId w:val="5"/>
        </w:numPr>
        <w:rPr>
          <w:sz w:val="24"/>
        </w:rPr>
      </w:pPr>
      <w:r>
        <w:rPr>
          <w:sz w:val="24"/>
        </w:rPr>
        <w:t>Members reflect privately.</w:t>
      </w:r>
    </w:p>
    <w:p w:rsidR="0091117B" w:rsidRDefault="0091117B" w:rsidP="0091117B">
      <w:pPr>
        <w:pStyle w:val="ListParagraph"/>
        <w:numPr>
          <w:ilvl w:val="0"/>
          <w:numId w:val="5"/>
        </w:numPr>
        <w:rPr>
          <w:sz w:val="24"/>
        </w:rPr>
      </w:pPr>
      <w:r>
        <w:rPr>
          <w:sz w:val="24"/>
        </w:rPr>
        <w:t>In round-robin fashion, each member shares one decision and the effects of the decision.</w:t>
      </w:r>
    </w:p>
    <w:p w:rsidR="0091117B" w:rsidRDefault="0091117B" w:rsidP="0091117B">
      <w:pPr>
        <w:rPr>
          <w:sz w:val="24"/>
        </w:rPr>
      </w:pPr>
      <w:r>
        <w:rPr>
          <w:sz w:val="24"/>
        </w:rPr>
        <w:t>ALTERNATIVES</w:t>
      </w:r>
    </w:p>
    <w:p w:rsidR="0091117B" w:rsidRDefault="0091117B" w:rsidP="0091117B">
      <w:pPr>
        <w:pStyle w:val="ListParagraph"/>
        <w:numPr>
          <w:ilvl w:val="0"/>
          <w:numId w:val="6"/>
        </w:numPr>
        <w:rPr>
          <w:sz w:val="24"/>
        </w:rPr>
      </w:pPr>
      <w:r>
        <w:rPr>
          <w:sz w:val="24"/>
        </w:rPr>
        <w:t>During the round-robin the facilitator paraphrases and inquires, “Did your decision produce what you intended? How did the effects of your decision compare to what you intended? How might this be the pattern for you? What are some ways you can apply this learning to future meetings?”</w:t>
      </w:r>
    </w:p>
    <w:p w:rsidR="0091117B" w:rsidRDefault="0091117B" w:rsidP="0091117B">
      <w:pPr>
        <w:pStyle w:val="ListParagraph"/>
        <w:numPr>
          <w:ilvl w:val="0"/>
          <w:numId w:val="6"/>
        </w:numPr>
        <w:rPr>
          <w:sz w:val="24"/>
        </w:rPr>
      </w:pPr>
      <w:r>
        <w:rPr>
          <w:sz w:val="24"/>
        </w:rPr>
        <w:t>Pairs share instead of the full group.</w:t>
      </w:r>
    </w:p>
    <w:p w:rsidR="0091117B" w:rsidRDefault="0091117B" w:rsidP="0091117B">
      <w:pPr>
        <w:pStyle w:val="ListParagraph"/>
        <w:numPr>
          <w:ilvl w:val="0"/>
          <w:numId w:val="6"/>
        </w:numPr>
        <w:rPr>
          <w:sz w:val="24"/>
        </w:rPr>
      </w:pPr>
      <w:r>
        <w:rPr>
          <w:sz w:val="24"/>
        </w:rPr>
        <w:t>Journal writing only.</w:t>
      </w:r>
    </w:p>
    <w:p w:rsidR="0091117B" w:rsidRDefault="0091117B" w:rsidP="00BD525E">
      <w:pPr>
        <w:spacing w:after="0"/>
        <w:rPr>
          <w:sz w:val="24"/>
        </w:rPr>
      </w:pPr>
      <w:r>
        <w:rPr>
          <w:sz w:val="24"/>
        </w:rPr>
        <w:t>TIPS</w:t>
      </w:r>
    </w:p>
    <w:p w:rsidR="0091117B" w:rsidRDefault="0091117B" w:rsidP="0091117B">
      <w:pPr>
        <w:pStyle w:val="ListParagraph"/>
        <w:numPr>
          <w:ilvl w:val="0"/>
          <w:numId w:val="7"/>
        </w:numPr>
        <w:rPr>
          <w:sz w:val="24"/>
        </w:rPr>
      </w:pPr>
      <w:r>
        <w:rPr>
          <w:sz w:val="24"/>
        </w:rPr>
        <w:t>Be clear that the prompt refers to decisions about participation, not the meeting content.</w:t>
      </w:r>
    </w:p>
    <w:p w:rsidR="007B46A0" w:rsidRDefault="0091117B" w:rsidP="0091117B">
      <w:pPr>
        <w:pStyle w:val="ListParagraph"/>
        <w:numPr>
          <w:ilvl w:val="0"/>
          <w:numId w:val="7"/>
        </w:numPr>
        <w:pBdr>
          <w:bottom w:val="single" w:sz="6" w:space="1" w:color="auto"/>
        </w:pBdr>
        <w:rPr>
          <w:sz w:val="24"/>
        </w:rPr>
      </w:pPr>
      <w:r>
        <w:rPr>
          <w:sz w:val="24"/>
        </w:rPr>
        <w:t xml:space="preserve">Members self-direct performance improvements through the process faster and more permanently than process observers reporting participant behaviors.  Teams become more accomplished.  </w:t>
      </w:r>
    </w:p>
    <w:p w:rsidR="0091117B" w:rsidRPr="0091117B" w:rsidRDefault="0091117B" w:rsidP="0091117B">
      <w:pPr>
        <w:spacing w:after="0"/>
        <w:jc w:val="center"/>
        <w:rPr>
          <w:b/>
          <w:sz w:val="24"/>
        </w:rPr>
      </w:pPr>
      <w:r>
        <w:rPr>
          <w:b/>
          <w:sz w:val="24"/>
        </w:rPr>
        <w:t>Spend a Buck</w:t>
      </w:r>
      <w:r w:rsidR="00BD525E">
        <w:rPr>
          <w:rStyle w:val="FootnoteReference"/>
          <w:b/>
          <w:sz w:val="24"/>
        </w:rPr>
        <w:footnoteReference w:id="2"/>
      </w:r>
    </w:p>
    <w:p w:rsidR="0091117B" w:rsidRDefault="0091117B" w:rsidP="0091117B">
      <w:pPr>
        <w:jc w:val="center"/>
        <w:rPr>
          <w:sz w:val="24"/>
        </w:rPr>
      </w:pPr>
      <w:r>
        <w:rPr>
          <w:sz w:val="24"/>
        </w:rPr>
        <w:t>Decisions</w:t>
      </w:r>
    </w:p>
    <w:p w:rsidR="0091117B" w:rsidRDefault="0091117B" w:rsidP="0091117B">
      <w:pPr>
        <w:rPr>
          <w:sz w:val="24"/>
        </w:rPr>
      </w:pPr>
      <w:r>
        <w:rPr>
          <w:sz w:val="24"/>
        </w:rPr>
        <w:t>PROCESS</w:t>
      </w:r>
    </w:p>
    <w:p w:rsidR="0091117B" w:rsidRDefault="0091117B" w:rsidP="0091117B">
      <w:pPr>
        <w:pStyle w:val="ListParagraph"/>
        <w:numPr>
          <w:ilvl w:val="0"/>
          <w:numId w:val="5"/>
        </w:numPr>
        <w:rPr>
          <w:sz w:val="24"/>
        </w:rPr>
      </w:pPr>
      <w:r>
        <w:rPr>
          <w:sz w:val="24"/>
        </w:rPr>
        <w:t>Members have 100 imaginary pennies they can distribute among a few options.</w:t>
      </w:r>
    </w:p>
    <w:p w:rsidR="0091117B" w:rsidRDefault="0091117B" w:rsidP="0091117B">
      <w:pPr>
        <w:pStyle w:val="ListParagraph"/>
        <w:numPr>
          <w:ilvl w:val="0"/>
          <w:numId w:val="5"/>
        </w:numPr>
        <w:rPr>
          <w:sz w:val="24"/>
        </w:rPr>
      </w:pPr>
      <w:r>
        <w:rPr>
          <w:sz w:val="24"/>
        </w:rPr>
        <w:t>Explain the options.</w:t>
      </w:r>
    </w:p>
    <w:p w:rsidR="0091117B" w:rsidRDefault="0091117B" w:rsidP="0091117B">
      <w:pPr>
        <w:pStyle w:val="ListParagraph"/>
        <w:numPr>
          <w:ilvl w:val="0"/>
          <w:numId w:val="5"/>
        </w:numPr>
        <w:rPr>
          <w:sz w:val="24"/>
        </w:rPr>
      </w:pPr>
      <w:r>
        <w:rPr>
          <w:sz w:val="24"/>
        </w:rPr>
        <w:t>Individual decides how many pennies they will spend on each option.</w:t>
      </w:r>
    </w:p>
    <w:p w:rsidR="0091117B" w:rsidRDefault="0091117B" w:rsidP="0091117B">
      <w:pPr>
        <w:pStyle w:val="ListParagraph"/>
        <w:numPr>
          <w:ilvl w:val="0"/>
          <w:numId w:val="5"/>
        </w:numPr>
        <w:rPr>
          <w:sz w:val="24"/>
        </w:rPr>
      </w:pPr>
      <w:r>
        <w:rPr>
          <w:sz w:val="24"/>
        </w:rPr>
        <w:t>Gather and present the data to the group.</w:t>
      </w:r>
    </w:p>
    <w:p w:rsidR="0091117B" w:rsidRDefault="0091117B" w:rsidP="0091117B">
      <w:pPr>
        <w:rPr>
          <w:sz w:val="24"/>
        </w:rPr>
      </w:pPr>
      <w:r>
        <w:rPr>
          <w:sz w:val="24"/>
        </w:rPr>
        <w:t>ALTERNATIVE</w:t>
      </w:r>
    </w:p>
    <w:p w:rsidR="0091117B" w:rsidRDefault="00D00F53" w:rsidP="0091117B">
      <w:pPr>
        <w:pStyle w:val="ListParagraph"/>
        <w:numPr>
          <w:ilvl w:val="0"/>
          <w:numId w:val="8"/>
        </w:numPr>
        <w:rPr>
          <w:sz w:val="24"/>
        </w:rPr>
      </w:pPr>
      <w:r>
        <w:rPr>
          <w:sz w:val="24"/>
        </w:rPr>
        <w:t>Use this for individual choices rather than for a collective expression of priorities.</w:t>
      </w:r>
    </w:p>
    <w:p w:rsidR="00D00F53" w:rsidRDefault="00D00F53" w:rsidP="00BD525E">
      <w:pPr>
        <w:spacing w:after="0"/>
        <w:rPr>
          <w:sz w:val="24"/>
        </w:rPr>
      </w:pPr>
      <w:r>
        <w:rPr>
          <w:sz w:val="24"/>
        </w:rPr>
        <w:t>TIPS</w:t>
      </w:r>
    </w:p>
    <w:p w:rsidR="007B46A0" w:rsidRPr="00D00F53" w:rsidRDefault="00D00F53" w:rsidP="00D00F53">
      <w:pPr>
        <w:pStyle w:val="ListParagraph"/>
        <w:numPr>
          <w:ilvl w:val="0"/>
          <w:numId w:val="8"/>
        </w:numPr>
        <w:rPr>
          <w:sz w:val="24"/>
        </w:rPr>
      </w:pPr>
      <w:r>
        <w:rPr>
          <w:sz w:val="24"/>
        </w:rPr>
        <w:t>Provide think time before members assign their pennies.</w:t>
      </w:r>
    </w:p>
    <w:sectPr w:rsidR="007B46A0" w:rsidRPr="00D00F53" w:rsidSect="007B46A0">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97" w:rsidRDefault="000B4497" w:rsidP="00F4546C">
      <w:pPr>
        <w:spacing w:after="0" w:line="240" w:lineRule="auto"/>
      </w:pPr>
      <w:r>
        <w:separator/>
      </w:r>
    </w:p>
  </w:endnote>
  <w:endnote w:type="continuationSeparator" w:id="0">
    <w:p w:rsidR="000B4497" w:rsidRDefault="000B4497" w:rsidP="00F4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6C" w:rsidRDefault="00F45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6C" w:rsidRDefault="00F45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6C" w:rsidRDefault="00F4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97" w:rsidRDefault="000B4497" w:rsidP="00F4546C">
      <w:pPr>
        <w:spacing w:after="0" w:line="240" w:lineRule="auto"/>
      </w:pPr>
      <w:r>
        <w:separator/>
      </w:r>
    </w:p>
  </w:footnote>
  <w:footnote w:type="continuationSeparator" w:id="0">
    <w:p w:rsidR="000B4497" w:rsidRDefault="000B4497" w:rsidP="00F4546C">
      <w:pPr>
        <w:spacing w:after="0" w:line="240" w:lineRule="auto"/>
      </w:pPr>
      <w:r>
        <w:continuationSeparator/>
      </w:r>
    </w:p>
  </w:footnote>
  <w:footnote w:id="1">
    <w:p w:rsidR="00F26034" w:rsidRDefault="00F26034" w:rsidP="00F26034">
      <w:pPr>
        <w:pStyle w:val="FootnoteText"/>
      </w:pPr>
      <w:r w:rsidRPr="0069310F">
        <w:rPr>
          <w:rStyle w:val="FootnoteReference"/>
        </w:rPr>
        <w:footnoteRef/>
      </w:r>
      <w:r w:rsidRPr="0069310F">
        <w:t xml:space="preserve"> </w:t>
      </w:r>
      <w:r w:rsidR="00691A7B" w:rsidRPr="0069310F">
        <w:rPr>
          <w:bCs/>
        </w:rPr>
        <w:t xml:space="preserve">Garmston, R.J. &amp; Wellman, B.M. (2009). </w:t>
      </w:r>
      <w:r w:rsidR="00691A7B" w:rsidRPr="0069310F">
        <w:rPr>
          <w:bCs/>
          <w:i/>
          <w:iCs/>
        </w:rPr>
        <w:t>The Adaptive School: A Sourcebook for Developing Collaborative Groups</w:t>
      </w:r>
      <w:r w:rsidR="00691A7B" w:rsidRPr="0069310F">
        <w:rPr>
          <w:bCs/>
        </w:rPr>
        <w:t>. 2</w:t>
      </w:r>
      <w:r w:rsidR="00691A7B" w:rsidRPr="0069310F">
        <w:rPr>
          <w:bCs/>
          <w:vertAlign w:val="superscript"/>
        </w:rPr>
        <w:t>nd</w:t>
      </w:r>
      <w:r w:rsidR="00691A7B" w:rsidRPr="0069310F">
        <w:rPr>
          <w:bCs/>
        </w:rPr>
        <w:t xml:space="preserve"> ed., Norwood, Massachusetts: Christopher-Gordon Publishers, Inc</w:t>
      </w:r>
      <w:r w:rsidR="0069310F" w:rsidRPr="0069310F">
        <w:rPr>
          <w:bCs/>
        </w:rPr>
        <w:t xml:space="preserve">., </w:t>
      </w:r>
      <w:r w:rsidR="0069310F">
        <w:rPr>
          <w:bCs/>
        </w:rPr>
        <w:t xml:space="preserve">p. </w:t>
      </w:r>
      <w:r w:rsidRPr="0069310F">
        <w:t>264.</w:t>
      </w:r>
      <w:r w:rsidRPr="00445533">
        <w:t xml:space="preserve">   </w:t>
      </w:r>
    </w:p>
  </w:footnote>
  <w:footnote w:id="2">
    <w:p w:rsidR="00BD525E" w:rsidRDefault="00BD525E">
      <w:pPr>
        <w:pStyle w:val="FootnoteText"/>
      </w:pPr>
      <w:r>
        <w:rPr>
          <w:rStyle w:val="FootnoteReference"/>
        </w:rPr>
        <w:footnoteRef/>
      </w:r>
      <w:r>
        <w:t xml:space="preserve"> Ibid.</w:t>
      </w:r>
      <w:r w:rsidR="0069310F">
        <w:t>,</w:t>
      </w:r>
      <w:r>
        <w:t xml:space="preserve"> </w:t>
      </w:r>
      <w:r w:rsidR="0069310F">
        <w:t xml:space="preserve">p. </w:t>
      </w:r>
      <w:r>
        <w:t>276.</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6C" w:rsidRDefault="00F45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6C" w:rsidRDefault="00F45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6C" w:rsidRDefault="00F4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F59"/>
    <w:multiLevelType w:val="hybridMultilevel"/>
    <w:tmpl w:val="72F24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93BB5"/>
    <w:multiLevelType w:val="hybridMultilevel"/>
    <w:tmpl w:val="BB7C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051DE"/>
    <w:multiLevelType w:val="hybridMultilevel"/>
    <w:tmpl w:val="D486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01CC0"/>
    <w:multiLevelType w:val="hybridMultilevel"/>
    <w:tmpl w:val="6922D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F1CFD"/>
    <w:multiLevelType w:val="hybridMultilevel"/>
    <w:tmpl w:val="99C8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20B30"/>
    <w:multiLevelType w:val="hybridMultilevel"/>
    <w:tmpl w:val="8362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11E49"/>
    <w:multiLevelType w:val="hybridMultilevel"/>
    <w:tmpl w:val="16E0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90BA4"/>
    <w:multiLevelType w:val="hybridMultilevel"/>
    <w:tmpl w:val="6F4E894A"/>
    <w:lvl w:ilvl="0" w:tplc="6B2AB37A">
      <w:start w:val="1"/>
      <w:numFmt w:val="bullet"/>
      <w:lvlText w:val="•"/>
      <w:lvlJc w:val="left"/>
      <w:pPr>
        <w:tabs>
          <w:tab w:val="num" w:pos="720"/>
        </w:tabs>
        <w:ind w:left="720" w:hanging="360"/>
      </w:pPr>
      <w:rPr>
        <w:rFonts w:ascii="Arial" w:hAnsi="Arial" w:hint="default"/>
      </w:rPr>
    </w:lvl>
    <w:lvl w:ilvl="1" w:tplc="F8FC99BC" w:tentative="1">
      <w:start w:val="1"/>
      <w:numFmt w:val="bullet"/>
      <w:lvlText w:val="•"/>
      <w:lvlJc w:val="left"/>
      <w:pPr>
        <w:tabs>
          <w:tab w:val="num" w:pos="1440"/>
        </w:tabs>
        <w:ind w:left="1440" w:hanging="360"/>
      </w:pPr>
      <w:rPr>
        <w:rFonts w:ascii="Arial" w:hAnsi="Arial" w:hint="default"/>
      </w:rPr>
    </w:lvl>
    <w:lvl w:ilvl="2" w:tplc="612C3122" w:tentative="1">
      <w:start w:val="1"/>
      <w:numFmt w:val="bullet"/>
      <w:lvlText w:val="•"/>
      <w:lvlJc w:val="left"/>
      <w:pPr>
        <w:tabs>
          <w:tab w:val="num" w:pos="2160"/>
        </w:tabs>
        <w:ind w:left="2160" w:hanging="360"/>
      </w:pPr>
      <w:rPr>
        <w:rFonts w:ascii="Arial" w:hAnsi="Arial" w:hint="default"/>
      </w:rPr>
    </w:lvl>
    <w:lvl w:ilvl="3" w:tplc="68A64A1E" w:tentative="1">
      <w:start w:val="1"/>
      <w:numFmt w:val="bullet"/>
      <w:lvlText w:val="•"/>
      <w:lvlJc w:val="left"/>
      <w:pPr>
        <w:tabs>
          <w:tab w:val="num" w:pos="2880"/>
        </w:tabs>
        <w:ind w:left="2880" w:hanging="360"/>
      </w:pPr>
      <w:rPr>
        <w:rFonts w:ascii="Arial" w:hAnsi="Arial" w:hint="default"/>
      </w:rPr>
    </w:lvl>
    <w:lvl w:ilvl="4" w:tplc="DA826394" w:tentative="1">
      <w:start w:val="1"/>
      <w:numFmt w:val="bullet"/>
      <w:lvlText w:val="•"/>
      <w:lvlJc w:val="left"/>
      <w:pPr>
        <w:tabs>
          <w:tab w:val="num" w:pos="3600"/>
        </w:tabs>
        <w:ind w:left="3600" w:hanging="360"/>
      </w:pPr>
      <w:rPr>
        <w:rFonts w:ascii="Arial" w:hAnsi="Arial" w:hint="default"/>
      </w:rPr>
    </w:lvl>
    <w:lvl w:ilvl="5" w:tplc="79BA3918" w:tentative="1">
      <w:start w:val="1"/>
      <w:numFmt w:val="bullet"/>
      <w:lvlText w:val="•"/>
      <w:lvlJc w:val="left"/>
      <w:pPr>
        <w:tabs>
          <w:tab w:val="num" w:pos="4320"/>
        </w:tabs>
        <w:ind w:left="4320" w:hanging="360"/>
      </w:pPr>
      <w:rPr>
        <w:rFonts w:ascii="Arial" w:hAnsi="Arial" w:hint="default"/>
      </w:rPr>
    </w:lvl>
    <w:lvl w:ilvl="6" w:tplc="A1828AD4" w:tentative="1">
      <w:start w:val="1"/>
      <w:numFmt w:val="bullet"/>
      <w:lvlText w:val="•"/>
      <w:lvlJc w:val="left"/>
      <w:pPr>
        <w:tabs>
          <w:tab w:val="num" w:pos="5040"/>
        </w:tabs>
        <w:ind w:left="5040" w:hanging="360"/>
      </w:pPr>
      <w:rPr>
        <w:rFonts w:ascii="Arial" w:hAnsi="Arial" w:hint="default"/>
      </w:rPr>
    </w:lvl>
    <w:lvl w:ilvl="7" w:tplc="69D0D1B0" w:tentative="1">
      <w:start w:val="1"/>
      <w:numFmt w:val="bullet"/>
      <w:lvlText w:val="•"/>
      <w:lvlJc w:val="left"/>
      <w:pPr>
        <w:tabs>
          <w:tab w:val="num" w:pos="5760"/>
        </w:tabs>
        <w:ind w:left="5760" w:hanging="360"/>
      </w:pPr>
      <w:rPr>
        <w:rFonts w:ascii="Arial" w:hAnsi="Arial" w:hint="default"/>
      </w:rPr>
    </w:lvl>
    <w:lvl w:ilvl="8" w:tplc="C2A496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787349"/>
    <w:multiLevelType w:val="hybridMultilevel"/>
    <w:tmpl w:val="11B8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13B93"/>
    <w:multiLevelType w:val="hybridMultilevel"/>
    <w:tmpl w:val="4D20404E"/>
    <w:lvl w:ilvl="0" w:tplc="3B12828E">
      <w:start w:val="1"/>
      <w:numFmt w:val="bullet"/>
      <w:lvlText w:val="•"/>
      <w:lvlJc w:val="left"/>
      <w:pPr>
        <w:tabs>
          <w:tab w:val="num" w:pos="720"/>
        </w:tabs>
        <w:ind w:left="720" w:hanging="360"/>
      </w:pPr>
      <w:rPr>
        <w:rFonts w:ascii="Arial" w:hAnsi="Arial" w:hint="default"/>
      </w:rPr>
    </w:lvl>
    <w:lvl w:ilvl="1" w:tplc="E166BB48" w:tentative="1">
      <w:start w:val="1"/>
      <w:numFmt w:val="bullet"/>
      <w:lvlText w:val="•"/>
      <w:lvlJc w:val="left"/>
      <w:pPr>
        <w:tabs>
          <w:tab w:val="num" w:pos="1440"/>
        </w:tabs>
        <w:ind w:left="1440" w:hanging="360"/>
      </w:pPr>
      <w:rPr>
        <w:rFonts w:ascii="Arial" w:hAnsi="Arial" w:hint="default"/>
      </w:rPr>
    </w:lvl>
    <w:lvl w:ilvl="2" w:tplc="6EEA8798" w:tentative="1">
      <w:start w:val="1"/>
      <w:numFmt w:val="bullet"/>
      <w:lvlText w:val="•"/>
      <w:lvlJc w:val="left"/>
      <w:pPr>
        <w:tabs>
          <w:tab w:val="num" w:pos="2160"/>
        </w:tabs>
        <w:ind w:left="2160" w:hanging="360"/>
      </w:pPr>
      <w:rPr>
        <w:rFonts w:ascii="Arial" w:hAnsi="Arial" w:hint="default"/>
      </w:rPr>
    </w:lvl>
    <w:lvl w:ilvl="3" w:tplc="3C02969C" w:tentative="1">
      <w:start w:val="1"/>
      <w:numFmt w:val="bullet"/>
      <w:lvlText w:val="•"/>
      <w:lvlJc w:val="left"/>
      <w:pPr>
        <w:tabs>
          <w:tab w:val="num" w:pos="2880"/>
        </w:tabs>
        <w:ind w:left="2880" w:hanging="360"/>
      </w:pPr>
      <w:rPr>
        <w:rFonts w:ascii="Arial" w:hAnsi="Arial" w:hint="default"/>
      </w:rPr>
    </w:lvl>
    <w:lvl w:ilvl="4" w:tplc="6652EA96" w:tentative="1">
      <w:start w:val="1"/>
      <w:numFmt w:val="bullet"/>
      <w:lvlText w:val="•"/>
      <w:lvlJc w:val="left"/>
      <w:pPr>
        <w:tabs>
          <w:tab w:val="num" w:pos="3600"/>
        </w:tabs>
        <w:ind w:left="3600" w:hanging="360"/>
      </w:pPr>
      <w:rPr>
        <w:rFonts w:ascii="Arial" w:hAnsi="Arial" w:hint="default"/>
      </w:rPr>
    </w:lvl>
    <w:lvl w:ilvl="5" w:tplc="2C74BF5C" w:tentative="1">
      <w:start w:val="1"/>
      <w:numFmt w:val="bullet"/>
      <w:lvlText w:val="•"/>
      <w:lvlJc w:val="left"/>
      <w:pPr>
        <w:tabs>
          <w:tab w:val="num" w:pos="4320"/>
        </w:tabs>
        <w:ind w:left="4320" w:hanging="360"/>
      </w:pPr>
      <w:rPr>
        <w:rFonts w:ascii="Arial" w:hAnsi="Arial" w:hint="default"/>
      </w:rPr>
    </w:lvl>
    <w:lvl w:ilvl="6" w:tplc="C7A6A04C" w:tentative="1">
      <w:start w:val="1"/>
      <w:numFmt w:val="bullet"/>
      <w:lvlText w:val="•"/>
      <w:lvlJc w:val="left"/>
      <w:pPr>
        <w:tabs>
          <w:tab w:val="num" w:pos="5040"/>
        </w:tabs>
        <w:ind w:left="5040" w:hanging="360"/>
      </w:pPr>
      <w:rPr>
        <w:rFonts w:ascii="Arial" w:hAnsi="Arial" w:hint="default"/>
      </w:rPr>
    </w:lvl>
    <w:lvl w:ilvl="7" w:tplc="F64AF6C2" w:tentative="1">
      <w:start w:val="1"/>
      <w:numFmt w:val="bullet"/>
      <w:lvlText w:val="•"/>
      <w:lvlJc w:val="left"/>
      <w:pPr>
        <w:tabs>
          <w:tab w:val="num" w:pos="5760"/>
        </w:tabs>
        <w:ind w:left="5760" w:hanging="360"/>
      </w:pPr>
      <w:rPr>
        <w:rFonts w:ascii="Arial" w:hAnsi="Arial" w:hint="default"/>
      </w:rPr>
    </w:lvl>
    <w:lvl w:ilvl="8" w:tplc="FFFC30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9C0426"/>
    <w:multiLevelType w:val="hybridMultilevel"/>
    <w:tmpl w:val="B042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6"/>
  </w:num>
  <w:num w:numId="6">
    <w:abstractNumId w:val="4"/>
  </w:num>
  <w:num w:numId="7">
    <w:abstractNumId w:val="1"/>
  </w:num>
  <w:num w:numId="8">
    <w:abstractNumId w:val="5"/>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91"/>
    <w:rsid w:val="000B4497"/>
    <w:rsid w:val="00116CB7"/>
    <w:rsid w:val="001C4CA1"/>
    <w:rsid w:val="002043B9"/>
    <w:rsid w:val="00204471"/>
    <w:rsid w:val="002C22C0"/>
    <w:rsid w:val="002E23BD"/>
    <w:rsid w:val="00445533"/>
    <w:rsid w:val="00483991"/>
    <w:rsid w:val="00524B15"/>
    <w:rsid w:val="0068278A"/>
    <w:rsid w:val="00691A7B"/>
    <w:rsid w:val="0069310F"/>
    <w:rsid w:val="007B46A0"/>
    <w:rsid w:val="00805288"/>
    <w:rsid w:val="00847A33"/>
    <w:rsid w:val="0091117B"/>
    <w:rsid w:val="00A812DC"/>
    <w:rsid w:val="00B42E1E"/>
    <w:rsid w:val="00BD525E"/>
    <w:rsid w:val="00C22FA6"/>
    <w:rsid w:val="00C626A4"/>
    <w:rsid w:val="00D00F53"/>
    <w:rsid w:val="00DA7B9A"/>
    <w:rsid w:val="00E163B5"/>
    <w:rsid w:val="00E54813"/>
    <w:rsid w:val="00E6239C"/>
    <w:rsid w:val="00E6291F"/>
    <w:rsid w:val="00F26034"/>
    <w:rsid w:val="00F4546C"/>
    <w:rsid w:val="00F8639A"/>
    <w:rsid w:val="00FC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733F"/>
  <w15:chartTrackingRefBased/>
  <w15:docId w15:val="{82E57D73-4365-4F82-9FA4-2C4E8B51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A6"/>
    <w:pPr>
      <w:ind w:left="720"/>
      <w:contextualSpacing/>
    </w:pPr>
  </w:style>
  <w:style w:type="paragraph" w:styleId="Header">
    <w:name w:val="header"/>
    <w:basedOn w:val="Normal"/>
    <w:link w:val="HeaderChar"/>
    <w:uiPriority w:val="99"/>
    <w:unhideWhenUsed/>
    <w:rsid w:val="00F45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6C"/>
  </w:style>
  <w:style w:type="paragraph" w:styleId="Footer">
    <w:name w:val="footer"/>
    <w:basedOn w:val="Normal"/>
    <w:link w:val="FooterChar"/>
    <w:uiPriority w:val="99"/>
    <w:unhideWhenUsed/>
    <w:rsid w:val="00F45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6C"/>
  </w:style>
  <w:style w:type="character" w:styleId="CommentReference">
    <w:name w:val="annotation reference"/>
    <w:basedOn w:val="DefaultParagraphFont"/>
    <w:uiPriority w:val="99"/>
    <w:semiHidden/>
    <w:unhideWhenUsed/>
    <w:rsid w:val="00445533"/>
    <w:rPr>
      <w:sz w:val="16"/>
      <w:szCs w:val="16"/>
    </w:rPr>
  </w:style>
  <w:style w:type="paragraph" w:styleId="CommentText">
    <w:name w:val="annotation text"/>
    <w:basedOn w:val="Normal"/>
    <w:link w:val="CommentTextChar"/>
    <w:uiPriority w:val="99"/>
    <w:semiHidden/>
    <w:unhideWhenUsed/>
    <w:rsid w:val="00445533"/>
    <w:pPr>
      <w:spacing w:line="240" w:lineRule="auto"/>
    </w:pPr>
    <w:rPr>
      <w:sz w:val="20"/>
      <w:szCs w:val="20"/>
    </w:rPr>
  </w:style>
  <w:style w:type="character" w:customStyle="1" w:styleId="CommentTextChar">
    <w:name w:val="Comment Text Char"/>
    <w:basedOn w:val="DefaultParagraphFont"/>
    <w:link w:val="CommentText"/>
    <w:uiPriority w:val="99"/>
    <w:semiHidden/>
    <w:rsid w:val="00445533"/>
    <w:rPr>
      <w:sz w:val="20"/>
      <w:szCs w:val="20"/>
    </w:rPr>
  </w:style>
  <w:style w:type="paragraph" w:styleId="CommentSubject">
    <w:name w:val="annotation subject"/>
    <w:basedOn w:val="CommentText"/>
    <w:next w:val="CommentText"/>
    <w:link w:val="CommentSubjectChar"/>
    <w:uiPriority w:val="99"/>
    <w:semiHidden/>
    <w:unhideWhenUsed/>
    <w:rsid w:val="00445533"/>
    <w:rPr>
      <w:b/>
      <w:bCs/>
    </w:rPr>
  </w:style>
  <w:style w:type="character" w:customStyle="1" w:styleId="CommentSubjectChar">
    <w:name w:val="Comment Subject Char"/>
    <w:basedOn w:val="CommentTextChar"/>
    <w:link w:val="CommentSubject"/>
    <w:uiPriority w:val="99"/>
    <w:semiHidden/>
    <w:rsid w:val="00445533"/>
    <w:rPr>
      <w:b/>
      <w:bCs/>
      <w:sz w:val="20"/>
      <w:szCs w:val="20"/>
    </w:rPr>
  </w:style>
  <w:style w:type="paragraph" w:styleId="BalloonText">
    <w:name w:val="Balloon Text"/>
    <w:basedOn w:val="Normal"/>
    <w:link w:val="BalloonTextChar"/>
    <w:uiPriority w:val="99"/>
    <w:semiHidden/>
    <w:unhideWhenUsed/>
    <w:rsid w:val="0044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33"/>
    <w:rPr>
      <w:rFonts w:ascii="Segoe UI" w:hAnsi="Segoe UI" w:cs="Segoe UI"/>
      <w:sz w:val="18"/>
      <w:szCs w:val="18"/>
    </w:rPr>
  </w:style>
  <w:style w:type="paragraph" w:styleId="FootnoteText">
    <w:name w:val="footnote text"/>
    <w:basedOn w:val="Normal"/>
    <w:link w:val="FootnoteTextChar"/>
    <w:uiPriority w:val="99"/>
    <w:semiHidden/>
    <w:unhideWhenUsed/>
    <w:rsid w:val="00445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533"/>
    <w:rPr>
      <w:sz w:val="20"/>
      <w:szCs w:val="20"/>
    </w:rPr>
  </w:style>
  <w:style w:type="character" w:styleId="FootnoteReference">
    <w:name w:val="footnote reference"/>
    <w:basedOn w:val="DefaultParagraphFont"/>
    <w:uiPriority w:val="99"/>
    <w:semiHidden/>
    <w:unhideWhenUsed/>
    <w:rsid w:val="00445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14034">
      <w:bodyDiv w:val="1"/>
      <w:marLeft w:val="0"/>
      <w:marRight w:val="0"/>
      <w:marTop w:val="0"/>
      <w:marBottom w:val="0"/>
      <w:divBdr>
        <w:top w:val="none" w:sz="0" w:space="0" w:color="auto"/>
        <w:left w:val="none" w:sz="0" w:space="0" w:color="auto"/>
        <w:bottom w:val="none" w:sz="0" w:space="0" w:color="auto"/>
        <w:right w:val="none" w:sz="0" w:space="0" w:color="auto"/>
      </w:divBdr>
      <w:divsChild>
        <w:div w:id="854806752">
          <w:marLeft w:val="547"/>
          <w:marRight w:val="0"/>
          <w:marTop w:val="154"/>
          <w:marBottom w:val="0"/>
          <w:divBdr>
            <w:top w:val="none" w:sz="0" w:space="0" w:color="auto"/>
            <w:left w:val="none" w:sz="0" w:space="0" w:color="auto"/>
            <w:bottom w:val="none" w:sz="0" w:space="0" w:color="auto"/>
            <w:right w:val="none" w:sz="0" w:space="0" w:color="auto"/>
          </w:divBdr>
        </w:div>
      </w:divsChild>
    </w:div>
    <w:div w:id="1873765442">
      <w:bodyDiv w:val="1"/>
      <w:marLeft w:val="0"/>
      <w:marRight w:val="0"/>
      <w:marTop w:val="0"/>
      <w:marBottom w:val="0"/>
      <w:divBdr>
        <w:top w:val="none" w:sz="0" w:space="0" w:color="auto"/>
        <w:left w:val="none" w:sz="0" w:space="0" w:color="auto"/>
        <w:bottom w:val="none" w:sz="0" w:space="0" w:color="auto"/>
        <w:right w:val="none" w:sz="0" w:space="0" w:color="auto"/>
      </w:divBdr>
      <w:divsChild>
        <w:div w:id="10676527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C920-A0DC-4005-A557-0EA78CF2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Olentangy Local School District</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keith_frase</dc:creator>
  <cp:keywords/>
  <dc:description/>
  <cp:lastModifiedBy>keith_frase</cp:lastModifiedBy>
  <cp:revision>17</cp:revision>
  <dcterms:created xsi:type="dcterms:W3CDTF">2018-06-13T19:06:00Z</dcterms:created>
  <dcterms:modified xsi:type="dcterms:W3CDTF">2018-07-09T04:39:00Z</dcterms:modified>
</cp:coreProperties>
</file>